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234D282A" w14:textId="05DE127B" w:rsidR="009B450B" w:rsidRPr="00470529" w:rsidRDefault="006918C8" w:rsidP="007644E2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37C9A799" w14:textId="77777777" w:rsidR="00622B03" w:rsidRDefault="00622B03" w:rsidP="00622B0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ОБЯВЛЕНИЕ</w:t>
      </w:r>
    </w:p>
    <w:p w14:paraId="4E2F67A1" w14:textId="77777777" w:rsidR="00622B03" w:rsidRDefault="00622B03" w:rsidP="00622B03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BA77D88" w14:textId="38CD81CF" w:rsidR="00622B03" w:rsidRPr="00622B03" w:rsidRDefault="00622B03" w:rsidP="00622B0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22B03">
        <w:rPr>
          <w:rFonts w:ascii="Verdana" w:hAnsi="Verdana" w:cs="Arial"/>
          <w:color w:val="000000" w:themeColor="text1"/>
          <w:sz w:val="20"/>
          <w:szCs w:val="20"/>
        </w:rPr>
        <w:t xml:space="preserve"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Заповед № </w:t>
      </w:r>
      <w:r w:rsidRPr="00622B03">
        <w:rPr>
          <w:rFonts w:ascii="Verdana" w:hAnsi="Verdana" w:cs="Arial"/>
          <w:color w:val="000000" w:themeColor="text1"/>
          <w:sz w:val="20"/>
          <w:szCs w:val="20"/>
        </w:rPr>
        <w:t>РД01-0342/25.02.2022 г.</w:t>
      </w:r>
      <w:r w:rsidRPr="00622B03">
        <w:rPr>
          <w:rFonts w:ascii="Verdana" w:hAnsi="Verdana" w:cs="Arial"/>
          <w:color w:val="000000" w:themeColor="text1"/>
          <w:sz w:val="20"/>
          <w:szCs w:val="20"/>
        </w:rPr>
        <w:t xml:space="preserve"> на Изпълнителния директор на АСП</w:t>
      </w:r>
    </w:p>
    <w:p w14:paraId="33878F6B" w14:textId="77777777" w:rsidR="00622B03" w:rsidRDefault="00622B03" w:rsidP="00622B03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7295BA82" w14:textId="77777777" w:rsidR="00622B03" w:rsidRDefault="00622B03" w:rsidP="00622B03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752107BB" w14:textId="77777777" w:rsidR="00622B03" w:rsidRDefault="00622B03" w:rsidP="00622B03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0F32908A" w14:textId="77777777" w:rsidR="00622B03" w:rsidRDefault="00622B03" w:rsidP="00622B03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>
        <w:rPr>
          <w:rFonts w:ascii="Verdana" w:eastAsia="Calibri" w:hAnsi="Verdana"/>
          <w:b/>
          <w:bCs/>
          <w:sz w:val="20"/>
          <w:szCs w:val="20"/>
        </w:rPr>
        <w:t xml:space="preserve">. За избор на старши счетоводител в отдел „Социална </w:t>
      </w:r>
      <w:proofErr w:type="gramStart"/>
      <w:r>
        <w:rPr>
          <w:rFonts w:ascii="Verdana" w:eastAsia="Calibri" w:hAnsi="Verdana"/>
          <w:b/>
          <w:bCs/>
          <w:sz w:val="20"/>
          <w:szCs w:val="20"/>
        </w:rPr>
        <w:t xml:space="preserve">закрила“  </w:t>
      </w:r>
      <w:proofErr w:type="gramEnd"/>
      <w:r>
        <w:rPr>
          <w:rFonts w:ascii="Verdana" w:hAnsi="Verdana" w:cs="Arial"/>
          <w:b/>
          <w:sz w:val="20"/>
          <w:szCs w:val="20"/>
          <w:lang w:eastAsia="en-US"/>
        </w:rPr>
        <w:t>:</w:t>
      </w:r>
    </w:p>
    <w:p w14:paraId="21DFBE80" w14:textId="77777777" w:rsidR="00622B03" w:rsidRDefault="00622B03" w:rsidP="00622B03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       </w:t>
      </w:r>
      <w:r>
        <w:rPr>
          <w:rFonts w:ascii="Verdana" w:hAnsi="Verdana" w:cs="Arial"/>
          <w:sz w:val="20"/>
          <w:szCs w:val="20"/>
          <w:lang w:val="en-US" w:eastAsia="en-US"/>
        </w:rPr>
        <w:t>1</w:t>
      </w:r>
      <w:r>
        <w:rPr>
          <w:rFonts w:ascii="Verdana" w:hAnsi="Verdana" w:cs="Arial"/>
          <w:sz w:val="20"/>
          <w:szCs w:val="20"/>
          <w:lang w:eastAsia="en-US"/>
        </w:rPr>
        <w:t xml:space="preserve">. Дирекция „Социално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подпомагане“ -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Костинброд,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>. София - град, отдел „Социална закрила“ -</w:t>
      </w:r>
      <w:r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Verdana" w:hAnsi="Verdana" w:cs="Arial"/>
          <w:sz w:val="20"/>
          <w:szCs w:val="20"/>
          <w:lang w:val="en-US" w:eastAsia="en-US"/>
        </w:rPr>
        <w:t>1</w:t>
      </w:r>
      <w:r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>
        <w:rPr>
          <w:rFonts w:ascii="Verdana" w:hAnsi="Verdana" w:cs="Arial"/>
          <w:b/>
          <w:sz w:val="20"/>
          <w:szCs w:val="20"/>
          <w:lang w:eastAsia="en-US"/>
        </w:rPr>
        <w:t>Старши счетоводител</w:t>
      </w:r>
      <w:r>
        <w:rPr>
          <w:rFonts w:ascii="Verdana" w:hAnsi="Verdana" w:cs="Arial"/>
          <w:sz w:val="20"/>
          <w:szCs w:val="20"/>
          <w:lang w:eastAsia="en-US"/>
        </w:rPr>
        <w:t>;</w:t>
      </w:r>
    </w:p>
    <w:p w14:paraId="1F9BE91A" w14:textId="77777777" w:rsidR="00622B03" w:rsidRDefault="00622B03" w:rsidP="00622B03">
      <w:pPr>
        <w:spacing w:line="360" w:lineRule="auto"/>
        <w:rPr>
          <w:rFonts w:ascii="Verdana" w:hAnsi="Verdana" w:cs="Arial"/>
          <w:b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 xml:space="preserve">       </w:t>
      </w:r>
      <w:r>
        <w:rPr>
          <w:rFonts w:ascii="Verdana" w:hAnsi="Verdana" w:cs="Arial"/>
          <w:sz w:val="20"/>
          <w:szCs w:val="20"/>
          <w:lang w:val="en-US" w:eastAsia="en-US"/>
        </w:rPr>
        <w:t>2</w:t>
      </w:r>
      <w:r>
        <w:rPr>
          <w:rFonts w:ascii="Verdana" w:hAnsi="Verdana" w:cs="Arial"/>
          <w:sz w:val="20"/>
          <w:szCs w:val="20"/>
          <w:lang w:eastAsia="en-US"/>
        </w:rPr>
        <w:t xml:space="preserve">. Дирекция „Социално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подпомагане“ -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Сливница,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>. София - област, отдел „Социална закрила“ -</w:t>
      </w:r>
      <w:r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Verdana" w:hAnsi="Verdana" w:cs="Arial"/>
          <w:sz w:val="20"/>
          <w:szCs w:val="20"/>
          <w:lang w:val="en-US" w:eastAsia="en-US"/>
        </w:rPr>
        <w:t>1</w:t>
      </w:r>
      <w:r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>
        <w:rPr>
          <w:rFonts w:ascii="Verdana" w:hAnsi="Verdana" w:cs="Arial"/>
          <w:b/>
          <w:sz w:val="20"/>
          <w:szCs w:val="20"/>
          <w:lang w:eastAsia="en-US"/>
        </w:rPr>
        <w:t>Старши счетоводител</w:t>
      </w:r>
    </w:p>
    <w:p w14:paraId="3B4A518E" w14:textId="77777777" w:rsidR="00622B03" w:rsidRDefault="00622B03" w:rsidP="00622B0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Място на работа</w:t>
      </w:r>
      <w:r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длъжност.</w:t>
      </w:r>
    </w:p>
    <w:p w14:paraId="2D277686" w14:textId="77777777" w:rsidR="00622B03" w:rsidRDefault="00622B03" w:rsidP="00622B03">
      <w:pPr>
        <w:pStyle w:val="ListParagraph"/>
        <w:spacing w:before="240" w:after="0"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5DFAC686" w14:textId="77777777" w:rsidR="00622B03" w:rsidRDefault="00622B03" w:rsidP="007C0C2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before="12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>
        <w:rPr>
          <w:rFonts w:ascii="Verdana" w:hAnsi="Verdana" w:cs="Arial"/>
          <w:sz w:val="20"/>
          <w:szCs w:val="20"/>
        </w:rPr>
        <w:t>подпомагане“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proofErr w:type="gramEnd"/>
      <w:r>
        <w:rPr>
          <w:rFonts w:ascii="Verdana" w:hAnsi="Verdana" w:cs="Arial"/>
          <w:sz w:val="20"/>
          <w:szCs w:val="20"/>
          <w:lang w:val="bg-BG"/>
        </w:rPr>
        <w:t xml:space="preserve"> Костинброд</w:t>
      </w:r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обл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София</w:t>
      </w:r>
      <w:proofErr w:type="spellEnd"/>
      <w:r>
        <w:rPr>
          <w:rFonts w:ascii="Verdana" w:hAnsi="Verdana" w:cs="Arial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sz w:val="20"/>
          <w:szCs w:val="20"/>
        </w:rPr>
        <w:t>град</w:t>
      </w:r>
      <w:proofErr w:type="spellEnd"/>
    </w:p>
    <w:p w14:paraId="789EE655" w14:textId="77777777" w:rsidR="00622B03" w:rsidRDefault="00622B03" w:rsidP="00622B03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</w:rPr>
        <w:t xml:space="preserve">      2230 </w:t>
      </w:r>
      <w:r>
        <w:rPr>
          <w:rFonts w:ascii="Verdana" w:hAnsi="Verdana" w:cs="Arial"/>
          <w:sz w:val="20"/>
          <w:szCs w:val="20"/>
          <w:shd w:val="clear" w:color="auto" w:fill="F9F9F9"/>
        </w:rPr>
        <w:t xml:space="preserve">гр. Костинброд, </w:t>
      </w:r>
      <w:proofErr w:type="spellStart"/>
      <w:r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>
        <w:rPr>
          <w:rFonts w:ascii="Verdana" w:hAnsi="Verdana" w:cs="Arial"/>
          <w:sz w:val="20"/>
          <w:szCs w:val="20"/>
          <w:shd w:val="clear" w:color="auto" w:fill="F9F9F9"/>
        </w:rPr>
        <w:t>."Ломско шосе" № 35 (Поликлиника), ет. 4</w:t>
      </w:r>
      <w:r>
        <w:rPr>
          <w:rFonts w:ascii="Verdana" w:hAnsi="Verdana" w:cs="Arial"/>
          <w:sz w:val="20"/>
          <w:szCs w:val="20"/>
        </w:rPr>
        <w:t>;тел.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9F9F9"/>
        </w:rPr>
        <w:t>0721/6-62-55</w:t>
      </w:r>
    </w:p>
    <w:p w14:paraId="02F73B0D" w14:textId="77777777" w:rsidR="00622B03" w:rsidRDefault="00622B03" w:rsidP="007C0C2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before="12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>
        <w:rPr>
          <w:rFonts w:ascii="Verdana" w:hAnsi="Verdana" w:cs="Arial"/>
          <w:sz w:val="20"/>
          <w:szCs w:val="20"/>
        </w:rPr>
        <w:t>подпомагане“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proofErr w:type="gramEnd"/>
      <w:r>
        <w:rPr>
          <w:rFonts w:ascii="Verdana" w:hAnsi="Verdana" w:cs="Arial"/>
          <w:sz w:val="20"/>
          <w:szCs w:val="20"/>
          <w:lang w:val="bg-BG"/>
        </w:rPr>
        <w:t xml:space="preserve"> Сливница</w:t>
      </w:r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обл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София</w:t>
      </w:r>
      <w:proofErr w:type="spellEnd"/>
      <w:r>
        <w:rPr>
          <w:rFonts w:ascii="Verdana" w:hAnsi="Verdana" w:cs="Arial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sz w:val="20"/>
          <w:szCs w:val="20"/>
        </w:rPr>
        <w:t>област</w:t>
      </w:r>
      <w:proofErr w:type="spellEnd"/>
    </w:p>
    <w:p w14:paraId="61A1120D" w14:textId="77777777" w:rsidR="00622B03" w:rsidRDefault="00622B03" w:rsidP="00622B03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   2200 </w:t>
      </w:r>
      <w:r>
        <w:rPr>
          <w:rFonts w:ascii="Verdana" w:hAnsi="Verdana" w:cs="Arial"/>
          <w:sz w:val="20"/>
          <w:szCs w:val="20"/>
          <w:shd w:val="clear" w:color="auto" w:fill="F9F9F9"/>
        </w:rPr>
        <w:t xml:space="preserve">гр. Сливница, </w:t>
      </w:r>
      <w:proofErr w:type="spellStart"/>
      <w:r>
        <w:rPr>
          <w:rFonts w:ascii="Verdana" w:hAnsi="Verdana" w:cs="Arial"/>
          <w:sz w:val="20"/>
          <w:szCs w:val="20"/>
          <w:shd w:val="clear" w:color="auto" w:fill="F9F9F9"/>
        </w:rPr>
        <w:t>пл</w:t>
      </w:r>
      <w:proofErr w:type="spellEnd"/>
      <w:r>
        <w:rPr>
          <w:rFonts w:ascii="Verdana" w:hAnsi="Verdana" w:cs="Arial"/>
          <w:sz w:val="20"/>
          <w:szCs w:val="20"/>
          <w:shd w:val="clear" w:color="auto" w:fill="F9F9F9"/>
        </w:rPr>
        <w:t>."Съединение" № 1</w:t>
      </w:r>
      <w:r>
        <w:rPr>
          <w:rFonts w:ascii="Verdana" w:hAnsi="Verdana" w:cs="Arial"/>
          <w:sz w:val="20"/>
          <w:szCs w:val="20"/>
        </w:rPr>
        <w:t xml:space="preserve">;тел. </w:t>
      </w:r>
      <w:r>
        <w:rPr>
          <w:rFonts w:ascii="Verdana" w:hAnsi="Verdana" w:cs="Arial"/>
          <w:sz w:val="20"/>
          <w:szCs w:val="20"/>
          <w:shd w:val="clear" w:color="auto" w:fill="F9F9F9"/>
        </w:rPr>
        <w:t>0727/42-516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7B3E5CA1" w14:textId="77777777" w:rsidR="00622B03" w:rsidRDefault="00622B03" w:rsidP="00622B03">
      <w:pPr>
        <w:tabs>
          <w:tab w:val="left" w:pos="567"/>
          <w:tab w:val="left" w:pos="90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22749084" w14:textId="77777777" w:rsidR="00622B03" w:rsidRDefault="00622B03" w:rsidP="00622B03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>
        <w:rPr>
          <w:rFonts w:ascii="Verdana" w:hAnsi="Verdana"/>
          <w:b/>
          <w:bCs/>
          <w:sz w:val="20"/>
          <w:szCs w:val="20"/>
        </w:rPr>
        <w:t xml:space="preserve">. ОПИСАНИЕ НА ДЛЪЖНОСТТА СТАРШИ СЧЕТОВОДИТЕЛ В ОТДЕЛ „СОЦИАЛНА </w:t>
      </w:r>
      <w:proofErr w:type="gramStart"/>
      <w:r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6CD8CD86" w14:textId="77777777" w:rsidR="00622B03" w:rsidRDefault="00622B03" w:rsidP="00622B03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0" w:name="_Hlk78642347"/>
      <w:r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0"/>
    <w:p w14:paraId="54518903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57021154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055FAA2C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Подпомага методически другите длъжностни нива в дейностите по съставянето на периодичните и годишни финансови отчети, както и по въпроси касаещи бюджетната дейност в рамките на своята компетентност;</w:t>
      </w:r>
    </w:p>
    <w:p w14:paraId="4210079E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Дава становища по възникнали счетоводни казуси чрез събиране на пълна информация, анализ на конкретния проблем, прилагане на систематичност, последователност и методичност за даване на конструктивни решения;</w:t>
      </w:r>
    </w:p>
    <w:p w14:paraId="7C0103A0" w14:textId="77777777" w:rsidR="00622B03" w:rsidRP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Съставя периодични счетоводни и финансови отчети, годишния </w:t>
      </w:r>
      <w:r w:rsidRPr="00622B03">
        <w:rPr>
          <w:rFonts w:ascii="Verdana" w:hAnsi="Verdana"/>
          <w:color w:val="000000" w:themeColor="text1"/>
          <w:sz w:val="20"/>
          <w:szCs w:val="20"/>
          <w:lang w:val="bg-BG"/>
        </w:rPr>
        <w:t>счетоводен отчет на ДСП;</w:t>
      </w:r>
    </w:p>
    <w:p w14:paraId="4DF4F90D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22B03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Извършва системен анализ на отчетните данни при приключване на съответните отчетни периоди и отговаря за съответствието на данни от отчетите за касовото </w:t>
      </w:r>
      <w:r>
        <w:rPr>
          <w:rFonts w:ascii="Verdana" w:hAnsi="Verdana"/>
          <w:sz w:val="20"/>
          <w:szCs w:val="20"/>
          <w:lang w:val="bg-BG"/>
        </w:rPr>
        <w:t>изпълнение на бюджета, съставени съгласно ЕБК и данните по счетоводните сметки в оборотните ведомости;</w:t>
      </w:r>
    </w:p>
    <w:p w14:paraId="4A033F2A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операции;</w:t>
      </w:r>
    </w:p>
    <w:p w14:paraId="799B071F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 и във валута;</w:t>
      </w:r>
    </w:p>
    <w:p w14:paraId="4B6D1A6F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Осъществява пълно, точно, вярно и своевременното счетоводно отразяване на авансовите отчети  в лева и валута и на взаимоотношенията с подотчетните лица;</w:t>
      </w:r>
    </w:p>
    <w:p w14:paraId="339BFD00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възнаграждения, свързани с взаимоотношенията с персонала;</w:t>
      </w:r>
    </w:p>
    <w:p w14:paraId="0245B954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интернет банкиране за разплащания на разходите свързани с дейността на ДСП;</w:t>
      </w:r>
    </w:p>
    <w:p w14:paraId="47E37434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анализ, оценка и изпълнение на процедурите свързани с неизползваните компенсируеми отпуски на персонала в агенцията;</w:t>
      </w:r>
    </w:p>
    <w:p w14:paraId="7BEDBA91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в срок месечните и тримесечните касови отчети в ДСП;</w:t>
      </w:r>
    </w:p>
    <w:p w14:paraId="6A1B4F0C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Ежемесечно изготвя предложението за лимит (необходимите средства) на ДСП;</w:t>
      </w:r>
    </w:p>
    <w:p w14:paraId="34B481A9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отчети, годишния счетоводен отчет на ДСП и необходимите справки към него;</w:t>
      </w:r>
    </w:p>
    <w:p w14:paraId="0BDF055E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05DD99E1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2164FF18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3A9AF198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бюджетни кредити в областта;</w:t>
      </w:r>
    </w:p>
    <w:p w14:paraId="65331EB2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752D81A1" w14:textId="77777777" w:rsidR="00622B03" w:rsidRDefault="00622B03" w:rsidP="007C0C2D">
      <w:pPr>
        <w:pStyle w:val="ListParagraph"/>
        <w:numPr>
          <w:ilvl w:val="0"/>
          <w:numId w:val="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6DD2FE10" w14:textId="77777777" w:rsidR="00622B03" w:rsidRDefault="00622B03" w:rsidP="007C0C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задачи;</w:t>
      </w:r>
    </w:p>
    <w:p w14:paraId="5269A053" w14:textId="77777777" w:rsidR="00622B03" w:rsidRDefault="00622B03" w:rsidP="00622B03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9387B60" w14:textId="77777777" w:rsidR="00622B03" w:rsidRDefault="00622B03" w:rsidP="007C0C2D">
      <w:pPr>
        <w:pStyle w:val="ListParagraph"/>
        <w:numPr>
          <w:ilvl w:val="0"/>
          <w:numId w:val="1"/>
        </w:numPr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46E1E8F1" w14:textId="77777777" w:rsidR="00622B03" w:rsidRDefault="00622B03" w:rsidP="007C0C2D">
      <w:pPr>
        <w:pStyle w:val="ListParagraph"/>
        <w:numPr>
          <w:ilvl w:val="0"/>
          <w:numId w:val="6"/>
        </w:numPr>
        <w:suppressAutoHyphens/>
        <w:spacing w:line="276" w:lineRule="auto"/>
        <w:ind w:left="643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3B241EF" w14:textId="77777777" w:rsidR="00622B03" w:rsidRDefault="00622B03" w:rsidP="007C0C2D">
      <w:pPr>
        <w:pStyle w:val="ListParagraph"/>
        <w:numPr>
          <w:ilvl w:val="0"/>
          <w:numId w:val="6"/>
        </w:numPr>
        <w:tabs>
          <w:tab w:val="left" w:pos="240"/>
        </w:tabs>
        <w:suppressAutoHyphens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8986C9A" w14:textId="77777777" w:rsidR="00622B03" w:rsidRDefault="00622B03" w:rsidP="007C0C2D">
      <w:pPr>
        <w:pStyle w:val="ListParagraph"/>
        <w:numPr>
          <w:ilvl w:val="0"/>
          <w:numId w:val="6"/>
        </w:numPr>
        <w:tabs>
          <w:tab w:val="left" w:pos="240"/>
        </w:tabs>
        <w:suppressAutoHyphens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1A8B36AD" w14:textId="77777777" w:rsidR="00622B03" w:rsidRDefault="00622B03" w:rsidP="007C0C2D">
      <w:pPr>
        <w:pStyle w:val="ListParagraph"/>
        <w:numPr>
          <w:ilvl w:val="0"/>
          <w:numId w:val="6"/>
        </w:numPr>
        <w:tabs>
          <w:tab w:val="left" w:pos="240"/>
        </w:tabs>
        <w:suppressAutoHyphens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69BD3F72" w14:textId="77777777" w:rsidR="00622B03" w:rsidRDefault="00622B03" w:rsidP="00622B03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C37E5E3" w14:textId="77777777" w:rsidR="00622B03" w:rsidRDefault="00622B03" w:rsidP="007C0C2D">
      <w:pPr>
        <w:pStyle w:val="ListParagraph"/>
        <w:numPr>
          <w:ilvl w:val="0"/>
          <w:numId w:val="1"/>
        </w:numPr>
        <w:tabs>
          <w:tab w:val="left" w:pos="240"/>
        </w:tabs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277AF767" w14:textId="77777777" w:rsidR="00622B03" w:rsidRDefault="00622B03" w:rsidP="007C0C2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Ориентация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резултати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3371FE44" w14:textId="77777777" w:rsidR="00622B03" w:rsidRDefault="00622B03" w:rsidP="007C0C2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екип</w:t>
      </w:r>
      <w:proofErr w:type="spellEnd"/>
      <w:r>
        <w:rPr>
          <w:rFonts w:ascii="Verdana" w:hAnsi="Verdana"/>
          <w:sz w:val="20"/>
          <w:szCs w:val="20"/>
          <w:lang w:val="ru-RU"/>
        </w:rPr>
        <w:t>;</w:t>
      </w:r>
    </w:p>
    <w:p w14:paraId="373433FF" w14:textId="77777777" w:rsidR="00622B03" w:rsidRDefault="00622B03" w:rsidP="007C0C2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Комуникативна компетентност</w:t>
      </w:r>
      <w:r>
        <w:rPr>
          <w:rFonts w:ascii="Verdana" w:hAnsi="Verdana"/>
          <w:sz w:val="20"/>
          <w:szCs w:val="20"/>
        </w:rPr>
        <w:t>;</w:t>
      </w:r>
    </w:p>
    <w:p w14:paraId="68BB8770" w14:textId="77777777" w:rsidR="00622B03" w:rsidRDefault="00622B03" w:rsidP="007C0C2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Фокус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клиента</w:t>
      </w:r>
      <w:proofErr w:type="spellEnd"/>
      <w:r>
        <w:rPr>
          <w:rFonts w:ascii="Verdana" w:hAnsi="Verdana"/>
          <w:sz w:val="20"/>
          <w:szCs w:val="20"/>
        </w:rPr>
        <w:t xml:space="preserve"> /</w:t>
      </w:r>
      <w:proofErr w:type="spellStart"/>
      <w:r>
        <w:rPr>
          <w:rFonts w:ascii="Verdana" w:hAnsi="Verdana"/>
          <w:sz w:val="20"/>
          <w:szCs w:val="20"/>
        </w:rPr>
        <w:t>вътрешен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външен</w:t>
      </w:r>
      <w:proofErr w:type="spellEnd"/>
      <w:r>
        <w:rPr>
          <w:rFonts w:ascii="Verdana" w:hAnsi="Verdana"/>
          <w:sz w:val="20"/>
          <w:szCs w:val="20"/>
        </w:rPr>
        <w:t>/;</w:t>
      </w:r>
    </w:p>
    <w:p w14:paraId="7D47D0AA" w14:textId="77777777" w:rsidR="00622B03" w:rsidRDefault="00622B03" w:rsidP="007C0C2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Професионална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компетентност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471D0910" w14:textId="77777777" w:rsidR="00622B03" w:rsidRDefault="00622B03" w:rsidP="007C0C2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Дигитална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компетентност</w:t>
      </w:r>
      <w:proofErr w:type="spellEnd"/>
    </w:p>
    <w:p w14:paraId="3FF175AB" w14:textId="77777777" w:rsidR="00622B03" w:rsidRDefault="00622B03" w:rsidP="00622B0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3BE635" w14:textId="77777777" w:rsidR="00622B03" w:rsidRDefault="00622B03" w:rsidP="00622B03">
      <w:pPr>
        <w:suppressAutoHyphens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III</w:t>
      </w:r>
      <w:r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6DFB44DC" w14:textId="77777777" w:rsidR="00622B03" w:rsidRDefault="00622B03" w:rsidP="007C0C2D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5B8DA24F" w14:textId="77777777" w:rsidR="00622B03" w:rsidRDefault="00622B03" w:rsidP="007C0C2D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63988A3D" w14:textId="77777777" w:rsidR="00622B03" w:rsidRDefault="00622B03" w:rsidP="007C0C2D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Автобиография;</w:t>
      </w:r>
    </w:p>
    <w:p w14:paraId="6DFC2252" w14:textId="77777777" w:rsidR="00622B03" w:rsidRDefault="00622B03" w:rsidP="007C0C2D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7CBD8DA9" w14:textId="77777777" w:rsidR="00622B03" w:rsidRDefault="00622B03" w:rsidP="007C0C2D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0EF07F90" w14:textId="77777777" w:rsidR="00622B03" w:rsidRDefault="00622B03" w:rsidP="007C0C2D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3B5A71D5" w14:textId="77777777" w:rsidR="00622B03" w:rsidRDefault="00622B03" w:rsidP="00622B03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– </w:t>
      </w:r>
      <w:bookmarkStart w:id="1" w:name="_GoBack"/>
      <w:r w:rsidRPr="00622B03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1</w:t>
      </w:r>
      <w:r w:rsidRPr="00622B03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>4</w:t>
      </w:r>
      <w:r w:rsidRPr="00622B03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.0</w:t>
      </w:r>
      <w:r w:rsidRPr="00622B03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>3</w:t>
      </w:r>
      <w:r w:rsidRPr="00622B03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.2022 г. включително</w:t>
      </w:r>
      <w:bookmarkEnd w:id="1"/>
      <w:r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17CDCCE7" w14:textId="77777777" w:rsidR="00622B03" w:rsidRDefault="00622B03" w:rsidP="00622B03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IV.</w:t>
      </w:r>
      <w:r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4D3A6932" w14:textId="77777777" w:rsidR="00622B03" w:rsidRDefault="00622B03" w:rsidP="007C0C2D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54E2949B" w14:textId="77777777" w:rsidR="00622B03" w:rsidRDefault="00622B03" w:rsidP="007C0C2D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136BD84D" w14:textId="77777777" w:rsidR="00622B03" w:rsidRDefault="00622B03" w:rsidP="007C0C2D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Преглед и преценка на представените документи, съгласно обявените изисквания-минимални и допълнителни;</w:t>
      </w:r>
    </w:p>
    <w:p w14:paraId="2B55BB38" w14:textId="77777777" w:rsidR="00622B03" w:rsidRDefault="00622B03" w:rsidP="007C0C2D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12FC247F" w14:textId="77777777" w:rsidR="00622B03" w:rsidRDefault="00622B03" w:rsidP="007C0C2D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6E10C4BF" w14:textId="77777777" w:rsidR="00622B03" w:rsidRDefault="00622B03" w:rsidP="00622B0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1458BE76" w14:textId="77777777" w:rsidR="00622B03" w:rsidRDefault="00622B03" w:rsidP="00622B0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>
        <w:rPr>
          <w:rFonts w:ascii="Verdana" w:hAnsi="Verdana"/>
          <w:sz w:val="20"/>
          <w:szCs w:val="20"/>
        </w:rPr>
        <w:t>некласираните</w:t>
      </w:r>
      <w:proofErr w:type="spellEnd"/>
      <w:r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2B8F7E13" w14:textId="77777777" w:rsidR="00622B03" w:rsidRDefault="00622B03" w:rsidP="00622B0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AE46423" w14:textId="77777777" w:rsidR="00622B03" w:rsidRDefault="00622B03" w:rsidP="00622B0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6E26642" w14:textId="77777777" w:rsidR="00622B03" w:rsidRDefault="00622B03" w:rsidP="00622B03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Длъжността </w:t>
      </w:r>
      <w:r>
        <w:rPr>
          <w:rFonts w:ascii="Verdana" w:hAnsi="Verdana"/>
          <w:b/>
          <w:sz w:val="20"/>
          <w:szCs w:val="20"/>
        </w:rPr>
        <w:t>старши счетоводител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>в отдел 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1679E020" w14:textId="77777777" w:rsidR="00622B03" w:rsidRDefault="00622B03" w:rsidP="00622B03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Основната заплата за кандидати на длъжност:</w:t>
      </w:r>
    </w:p>
    <w:p w14:paraId="5C97DF8D" w14:textId="77777777" w:rsidR="00622B03" w:rsidRDefault="00622B03" w:rsidP="007C0C2D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  <w:proofErr w:type="spellStart"/>
      <w:r>
        <w:rPr>
          <w:rFonts w:ascii="Verdana" w:eastAsia="Calibri" w:hAnsi="Verdana"/>
          <w:b/>
          <w:sz w:val="20"/>
          <w:szCs w:val="20"/>
        </w:rPr>
        <w:t>старши</w:t>
      </w:r>
      <w:proofErr w:type="spellEnd"/>
      <w:r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>
        <w:rPr>
          <w:rFonts w:ascii="Verdana" w:eastAsia="Calibri" w:hAnsi="Verdana"/>
          <w:b/>
          <w:sz w:val="20"/>
          <w:szCs w:val="20"/>
          <w:lang w:val="bg-BG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>с</w:t>
      </w:r>
      <w:proofErr w:type="gramEnd"/>
      <w:r>
        <w:rPr>
          <w:rFonts w:ascii="Verdana" w:eastAsia="Calibri" w:hAnsi="Verdana"/>
          <w:sz w:val="20"/>
          <w:szCs w:val="20"/>
          <w:lang w:val="bg-BG"/>
        </w:rPr>
        <w:t xml:space="preserve"> 2 години</w:t>
      </w:r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опит</w:t>
      </w:r>
      <w:proofErr w:type="spellEnd"/>
      <w:r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>
        <w:rPr>
          <w:rFonts w:ascii="Verdana" w:eastAsia="Calibri" w:hAnsi="Verdana"/>
          <w:sz w:val="20"/>
          <w:szCs w:val="20"/>
        </w:rPr>
        <w:t>средно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образование</w:t>
      </w:r>
      <w:proofErr w:type="spellEnd"/>
      <w:r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>
        <w:rPr>
          <w:rFonts w:ascii="Verdana" w:eastAsia="Calibri" w:hAnsi="Verdana"/>
          <w:sz w:val="20"/>
          <w:szCs w:val="20"/>
        </w:rPr>
        <w:t>минимум</w:t>
      </w:r>
      <w:proofErr w:type="spellEnd"/>
      <w:r>
        <w:rPr>
          <w:rFonts w:ascii="Verdana" w:eastAsia="Calibri" w:hAnsi="Verdana"/>
          <w:sz w:val="20"/>
          <w:szCs w:val="20"/>
        </w:rPr>
        <w:t xml:space="preserve"> 840 </w:t>
      </w:r>
      <w:proofErr w:type="spellStart"/>
      <w:r>
        <w:rPr>
          <w:rFonts w:ascii="Verdana" w:eastAsia="Calibri" w:hAnsi="Verdana"/>
          <w:sz w:val="20"/>
          <w:szCs w:val="20"/>
        </w:rPr>
        <w:t>лв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. </w:t>
      </w:r>
    </w:p>
    <w:p w14:paraId="4967F957" w14:textId="77777777" w:rsidR="00622B03" w:rsidRDefault="00622B03" w:rsidP="00622B0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4CF3A3D6" w14:textId="3377BD52" w:rsidR="009024BC" w:rsidRPr="00792641" w:rsidRDefault="009024BC" w:rsidP="00622B0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9024BC" w:rsidRPr="00792641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78192" w14:textId="77777777" w:rsidR="007C0C2D" w:rsidRDefault="007C0C2D" w:rsidP="00D76535">
      <w:r>
        <w:separator/>
      </w:r>
    </w:p>
  </w:endnote>
  <w:endnote w:type="continuationSeparator" w:id="0">
    <w:p w14:paraId="49DBD24E" w14:textId="77777777" w:rsidR="007C0C2D" w:rsidRDefault="007C0C2D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27AD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162D94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059DDCB6" w14:textId="77777777" w:rsidR="00162D94" w:rsidRPr="00162D94" w:rsidRDefault="007C0C2D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162D94" w:rsidRPr="00162D94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428E2D3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F926EAC" w14:textId="7C552E5F" w:rsidR="00162D94" w:rsidRPr="00162D94" w:rsidRDefault="00162D94" w:rsidP="00162D94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162D94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51A5B3D" wp14:editId="3E5C772F">
          <wp:extent cx="328930" cy="226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6E6B8" w14:textId="77777777" w:rsidR="007C0C2D" w:rsidRDefault="007C0C2D" w:rsidP="00D76535">
      <w:r>
        <w:separator/>
      </w:r>
    </w:p>
  </w:footnote>
  <w:footnote w:type="continuationSeparator" w:id="0">
    <w:p w14:paraId="5D35C361" w14:textId="77777777" w:rsidR="007C0C2D" w:rsidRDefault="007C0C2D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ED06C8"/>
    <w:multiLevelType w:val="hybridMultilevel"/>
    <w:tmpl w:val="3B4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41F9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6701"/>
    <w:rsid w:val="000B1CB0"/>
    <w:rsid w:val="000C4D27"/>
    <w:rsid w:val="000E6281"/>
    <w:rsid w:val="00130552"/>
    <w:rsid w:val="00130981"/>
    <w:rsid w:val="00131FCA"/>
    <w:rsid w:val="00132138"/>
    <w:rsid w:val="001332E8"/>
    <w:rsid w:val="001401FA"/>
    <w:rsid w:val="00162D94"/>
    <w:rsid w:val="001724C5"/>
    <w:rsid w:val="0017323A"/>
    <w:rsid w:val="0019373D"/>
    <w:rsid w:val="001A21A0"/>
    <w:rsid w:val="001C2189"/>
    <w:rsid w:val="001D02D0"/>
    <w:rsid w:val="001E088F"/>
    <w:rsid w:val="001F0398"/>
    <w:rsid w:val="00216810"/>
    <w:rsid w:val="0025763D"/>
    <w:rsid w:val="002604B2"/>
    <w:rsid w:val="00286360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3CE4"/>
    <w:rsid w:val="004E5542"/>
    <w:rsid w:val="004F5EC1"/>
    <w:rsid w:val="00513383"/>
    <w:rsid w:val="005166A4"/>
    <w:rsid w:val="005203CA"/>
    <w:rsid w:val="00524A4A"/>
    <w:rsid w:val="005303A0"/>
    <w:rsid w:val="00536265"/>
    <w:rsid w:val="00552DBF"/>
    <w:rsid w:val="0055389D"/>
    <w:rsid w:val="00564B5D"/>
    <w:rsid w:val="00575E53"/>
    <w:rsid w:val="00580221"/>
    <w:rsid w:val="00585B30"/>
    <w:rsid w:val="005A1CA2"/>
    <w:rsid w:val="005A27A0"/>
    <w:rsid w:val="005C753E"/>
    <w:rsid w:val="005F0DEB"/>
    <w:rsid w:val="005F21C2"/>
    <w:rsid w:val="005F7C19"/>
    <w:rsid w:val="006035CF"/>
    <w:rsid w:val="00610F2F"/>
    <w:rsid w:val="00613712"/>
    <w:rsid w:val="00622B03"/>
    <w:rsid w:val="006303AF"/>
    <w:rsid w:val="00635881"/>
    <w:rsid w:val="00643507"/>
    <w:rsid w:val="006533FB"/>
    <w:rsid w:val="006609D7"/>
    <w:rsid w:val="00674337"/>
    <w:rsid w:val="00677275"/>
    <w:rsid w:val="006918C8"/>
    <w:rsid w:val="00692E14"/>
    <w:rsid w:val="00697DA7"/>
    <w:rsid w:val="006A01B7"/>
    <w:rsid w:val="006B19B2"/>
    <w:rsid w:val="006B3BE4"/>
    <w:rsid w:val="006B5BAE"/>
    <w:rsid w:val="006C272C"/>
    <w:rsid w:val="006D0F4D"/>
    <w:rsid w:val="00706B93"/>
    <w:rsid w:val="00711E9E"/>
    <w:rsid w:val="00716B07"/>
    <w:rsid w:val="007222C5"/>
    <w:rsid w:val="00742161"/>
    <w:rsid w:val="00743723"/>
    <w:rsid w:val="00747AD4"/>
    <w:rsid w:val="00752307"/>
    <w:rsid w:val="007644E2"/>
    <w:rsid w:val="00770168"/>
    <w:rsid w:val="00784DE3"/>
    <w:rsid w:val="00792641"/>
    <w:rsid w:val="007A0CCF"/>
    <w:rsid w:val="007A49EE"/>
    <w:rsid w:val="007B0836"/>
    <w:rsid w:val="007C0C2D"/>
    <w:rsid w:val="007C4324"/>
    <w:rsid w:val="007D2632"/>
    <w:rsid w:val="007D3C56"/>
    <w:rsid w:val="007F03FF"/>
    <w:rsid w:val="007F4A84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C5773"/>
    <w:rsid w:val="008D027A"/>
    <w:rsid w:val="008E773F"/>
    <w:rsid w:val="008F2C50"/>
    <w:rsid w:val="009024BC"/>
    <w:rsid w:val="00905569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74D8"/>
    <w:rsid w:val="009A0022"/>
    <w:rsid w:val="009B4386"/>
    <w:rsid w:val="009B450B"/>
    <w:rsid w:val="009B4AE6"/>
    <w:rsid w:val="009C1DBE"/>
    <w:rsid w:val="009D6226"/>
    <w:rsid w:val="009F5551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50C1"/>
    <w:rsid w:val="00AD63D6"/>
    <w:rsid w:val="00AE44DF"/>
    <w:rsid w:val="00AE4F45"/>
    <w:rsid w:val="00AE6FC6"/>
    <w:rsid w:val="00AF015F"/>
    <w:rsid w:val="00AF5D8D"/>
    <w:rsid w:val="00B04AA1"/>
    <w:rsid w:val="00B07037"/>
    <w:rsid w:val="00B109B5"/>
    <w:rsid w:val="00B21490"/>
    <w:rsid w:val="00B25FE9"/>
    <w:rsid w:val="00B27DDE"/>
    <w:rsid w:val="00B30A0B"/>
    <w:rsid w:val="00B36A5C"/>
    <w:rsid w:val="00B60199"/>
    <w:rsid w:val="00B70A98"/>
    <w:rsid w:val="00B9770E"/>
    <w:rsid w:val="00BA0EF3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6A37"/>
    <w:rsid w:val="00C75F2C"/>
    <w:rsid w:val="00C82E29"/>
    <w:rsid w:val="00CA1C9D"/>
    <w:rsid w:val="00CA7540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D267C"/>
    <w:rsid w:val="00DD289B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45D4"/>
    <w:rsid w:val="00E87AB7"/>
    <w:rsid w:val="00EB0CD5"/>
    <w:rsid w:val="00EC2095"/>
    <w:rsid w:val="00EF1387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A4FC1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F520-9542-4291-903A-A144143E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106</cp:revision>
  <cp:lastPrinted>2021-10-06T10:43:00Z</cp:lastPrinted>
  <dcterms:created xsi:type="dcterms:W3CDTF">2021-09-28T08:59:00Z</dcterms:created>
  <dcterms:modified xsi:type="dcterms:W3CDTF">2022-02-28T08:57:00Z</dcterms:modified>
</cp:coreProperties>
</file>